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BA" w:rsidRDefault="00FD5CBA" w:rsidP="00FD5CBA">
      <w:pPr>
        <w:pStyle w:val="NormaleWeb"/>
        <w:shd w:val="clear" w:color="auto" w:fill="FFFFFF"/>
        <w:jc w:val="center"/>
        <w:rPr>
          <w:rFonts w:ascii="Arial" w:hAnsi="Arial" w:cs="Arial"/>
          <w:b/>
          <w:bCs/>
          <w:color w:val="4A4A4A"/>
          <w:sz w:val="21"/>
          <w:szCs w:val="16"/>
        </w:rPr>
      </w:pPr>
    </w:p>
    <w:p w:rsidR="005472B6" w:rsidRDefault="005472B6" w:rsidP="00FD5CBA">
      <w:pPr>
        <w:pStyle w:val="NormaleWeb"/>
        <w:shd w:val="clear" w:color="auto" w:fill="FFFFFF"/>
        <w:jc w:val="center"/>
        <w:rPr>
          <w:rFonts w:ascii="Arial" w:hAnsi="Arial" w:cs="Arial"/>
          <w:b/>
          <w:bCs/>
          <w:color w:val="4A4A4A"/>
          <w:sz w:val="21"/>
          <w:szCs w:val="16"/>
        </w:rPr>
      </w:pPr>
    </w:p>
    <w:p w:rsidR="005472B6" w:rsidRDefault="005472B6" w:rsidP="005472B6">
      <w:pPr>
        <w:spacing w:after="0"/>
        <w:jc w:val="center"/>
        <w:rPr>
          <w:rFonts w:ascii="Arial" w:eastAsia="Times New Roman" w:hAnsi="Arial" w:cs="Arial"/>
          <w:b/>
          <w:sz w:val="24"/>
          <w:szCs w:val="24"/>
        </w:rPr>
      </w:pPr>
      <w:r w:rsidRPr="005472B6">
        <w:rPr>
          <w:rFonts w:ascii="Arial" w:eastAsia="Times New Roman" w:hAnsi="Arial" w:cs="Arial"/>
          <w:b/>
          <w:sz w:val="24"/>
          <w:szCs w:val="24"/>
        </w:rPr>
        <w:t xml:space="preserve">Sintesi delle modifiche e integrazioni al D. </w:t>
      </w:r>
      <w:proofErr w:type="spellStart"/>
      <w:r w:rsidRPr="005472B6">
        <w:rPr>
          <w:rFonts w:ascii="Arial" w:eastAsia="Times New Roman" w:hAnsi="Arial" w:cs="Arial"/>
          <w:b/>
          <w:sz w:val="24"/>
          <w:szCs w:val="24"/>
        </w:rPr>
        <w:t>Lgs</w:t>
      </w:r>
      <w:proofErr w:type="spellEnd"/>
      <w:r w:rsidRPr="005472B6">
        <w:rPr>
          <w:rFonts w:ascii="Arial" w:eastAsia="Times New Roman" w:hAnsi="Arial" w:cs="Arial"/>
          <w:b/>
          <w:sz w:val="24"/>
          <w:szCs w:val="24"/>
        </w:rPr>
        <w:t xml:space="preserve">. n. 165/2001, concernenti le disposizioni relative al procedimento disciplinare, introdotte dal </w:t>
      </w:r>
    </w:p>
    <w:p w:rsidR="005472B6" w:rsidRPr="00521769" w:rsidRDefault="005472B6" w:rsidP="005472B6">
      <w:pPr>
        <w:spacing w:after="0"/>
        <w:jc w:val="center"/>
        <w:rPr>
          <w:rFonts w:ascii="Arial" w:eastAsia="Times New Roman" w:hAnsi="Arial" w:cs="Arial"/>
          <w:b/>
          <w:sz w:val="24"/>
          <w:szCs w:val="24"/>
          <w:u w:val="single"/>
        </w:rPr>
      </w:pPr>
      <w:r w:rsidRPr="00521769">
        <w:rPr>
          <w:rFonts w:ascii="Arial" w:eastAsia="Times New Roman" w:hAnsi="Arial" w:cs="Arial"/>
          <w:b/>
          <w:sz w:val="24"/>
          <w:szCs w:val="24"/>
          <w:u w:val="single"/>
        </w:rPr>
        <w:t>Decreto Legislativo 25/5/2017, n. 75</w:t>
      </w:r>
    </w:p>
    <w:p w:rsidR="005472B6" w:rsidRPr="005472B6" w:rsidRDefault="005472B6" w:rsidP="005472B6">
      <w:pPr>
        <w:spacing w:after="0"/>
        <w:jc w:val="both"/>
        <w:rPr>
          <w:rFonts w:ascii="Arial" w:eastAsia="Times New Roman" w:hAnsi="Arial" w:cs="Arial"/>
          <w:sz w:val="24"/>
          <w:szCs w:val="24"/>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Il D. </w:t>
      </w:r>
      <w:proofErr w:type="spellStart"/>
      <w:r w:rsidRPr="00521769">
        <w:rPr>
          <w:rFonts w:ascii="Arial" w:eastAsia="Times New Roman" w:hAnsi="Arial" w:cs="Arial"/>
        </w:rPr>
        <w:t>Lgs</w:t>
      </w:r>
      <w:proofErr w:type="spellEnd"/>
      <w:r w:rsidRPr="00521769">
        <w:rPr>
          <w:rFonts w:ascii="Arial" w:eastAsia="Times New Roman" w:hAnsi="Arial" w:cs="Arial"/>
        </w:rPr>
        <w:t xml:space="preserve">. n. 75/2017 (entrato in vigore il 22/06/2017), ha introdotto ulteriori modifiche ed integrazioni al T.U. 165/2001. Numerose sono le novità concernenti il rapporto di lavoro.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Di particolare rilievo sono le modifiche e le integrazioni nella materia concernente il procedimento disciplinare, che in sintesi, risultano essere: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a) i nuovi termini del procedimento disciplinare;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b) l’espressa previsione della competenza dei Dirigenti Scolastici nell’irrogazione di sanzioni fino alla sospensione per 10 giorni; </w:t>
      </w: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c) doverosità delle comunicazioni all'Ispettorato per la Funzione Pubblica, con un esplicito richiamo legislativo. </w:t>
      </w:r>
    </w:p>
    <w:p w:rsidR="005472B6" w:rsidRPr="00521769" w:rsidRDefault="005472B6" w:rsidP="005472B6">
      <w:pPr>
        <w:spacing w:after="0"/>
        <w:jc w:val="both"/>
        <w:rPr>
          <w:rFonts w:ascii="Arial" w:eastAsia="Times New Roman" w:hAnsi="Arial" w:cs="Arial"/>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In riferimento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a) si elencano, qui di seguito, i termini del procedimento disciplinare per come riformati: la contestazione d'addebito deve avvenire con immediatezza, o comunque non oltre 30 giorni dalla conoscenza dei fatti; il dipendente è convocato per l'audizione a sua difesa con preavviso di almeno 20 giorni; il procedimento disciplinare si conclude, con archiviazione o sanzione, entro 120 giorni dalla contestazione d'addebito. Non sussiste dunque più la precedente differenziazione dei termini del procedimento in funzione dell’organismo procedente. </w:t>
      </w:r>
    </w:p>
    <w:p w:rsidR="005472B6" w:rsidRPr="00521769" w:rsidRDefault="005472B6" w:rsidP="005472B6">
      <w:pPr>
        <w:spacing w:after="0"/>
        <w:jc w:val="both"/>
        <w:rPr>
          <w:rFonts w:ascii="Arial" w:eastAsia="Times New Roman" w:hAnsi="Arial" w:cs="Arial"/>
        </w:rPr>
      </w:pPr>
    </w:p>
    <w:p w:rsidR="005472B6" w:rsidRPr="00521769" w:rsidRDefault="005472B6" w:rsidP="005472B6">
      <w:pPr>
        <w:spacing w:after="0"/>
        <w:jc w:val="both"/>
        <w:rPr>
          <w:rFonts w:ascii="Arial" w:eastAsia="Times New Roman" w:hAnsi="Arial" w:cs="Arial"/>
        </w:rPr>
      </w:pPr>
      <w:r w:rsidRPr="00521769">
        <w:rPr>
          <w:rFonts w:ascii="Arial" w:eastAsia="Times New Roman" w:hAnsi="Arial" w:cs="Arial"/>
        </w:rPr>
        <w:t xml:space="preserve">In riferimento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b) si richiama l’attenzione, in particolare, sull’introduzione del comma 9- quater nell’art. 55-bis, che attribuisce, eliminando definitivamente ogni dubbio interpretativo, la competenza del procedimento disciplinare, per le infrazioni per cui è prevista l’irrogazione di sanzioni fino alla sospensione dal servizio con privazione della retribuzione per dieci giorni, al responsabile della struttura in possesso di qualifica dirigenziale. Nei casi di infrazioni più gravi il Dirigente Scolastico interessato, immediatamente, e comunque entro 10 giorni, ha l’obbligo di segnalare all'Ufficio Competente per i Procedimenti Disciplinari i fatti rilevanti di cui abbia avuto conoscenza. La norma in esame non preveda la contestuale comunicazione al dipendente della trasmissione degli atti all’UCPD (comma 3 dell'articolo 55-bis vecchio testo). </w:t>
      </w:r>
    </w:p>
    <w:p w:rsidR="005472B6" w:rsidRPr="00521769" w:rsidRDefault="005472B6" w:rsidP="005472B6">
      <w:pPr>
        <w:spacing w:after="0"/>
        <w:jc w:val="both"/>
        <w:rPr>
          <w:rFonts w:ascii="Arial" w:eastAsia="Times New Roman" w:hAnsi="Arial" w:cs="Arial"/>
        </w:rPr>
      </w:pPr>
    </w:p>
    <w:p w:rsidR="00CA5E9B" w:rsidRPr="00521769" w:rsidRDefault="005472B6" w:rsidP="00521769">
      <w:pPr>
        <w:spacing w:after="0"/>
        <w:jc w:val="both"/>
        <w:rPr>
          <w:rFonts w:ascii="Arial" w:hAnsi="Arial" w:cs="Arial"/>
          <w:b/>
          <w:bCs/>
          <w:color w:val="4A4A4A"/>
        </w:rPr>
      </w:pPr>
      <w:r w:rsidRPr="00521769">
        <w:rPr>
          <w:rFonts w:ascii="Arial" w:eastAsia="Times New Roman" w:hAnsi="Arial" w:cs="Arial"/>
        </w:rPr>
        <w:t xml:space="preserve">In relazione, infine, alla </w:t>
      </w:r>
      <w:proofErr w:type="spellStart"/>
      <w:r w:rsidRPr="00521769">
        <w:rPr>
          <w:rFonts w:ascii="Arial" w:eastAsia="Times New Roman" w:hAnsi="Arial" w:cs="Arial"/>
        </w:rPr>
        <w:t>lett</w:t>
      </w:r>
      <w:proofErr w:type="spellEnd"/>
      <w:r w:rsidRPr="00521769">
        <w:rPr>
          <w:rFonts w:ascii="Arial" w:eastAsia="Times New Roman" w:hAnsi="Arial" w:cs="Arial"/>
        </w:rPr>
        <w:t xml:space="preserve">. c), si evidenzia come assumano carattere vincolante le comunicazioni al Dipartimento della Funzione pubblica ai fini del monitoraggio sull'esercizio del potere disciplinare (v. C.M. 32 del 20 aprile 2012). </w:t>
      </w:r>
    </w:p>
    <w:p w:rsidR="00D316AE" w:rsidRDefault="00D316AE"/>
    <w:sectPr w:rsidR="00D316AE" w:rsidSect="00277F90">
      <w:headerReference w:type="even" r:id="rId9"/>
      <w:headerReference w:type="default" r:id="rId10"/>
      <w:footerReference w:type="even" r:id="rId11"/>
      <w:footerReference w:type="default" r:id="rId12"/>
      <w:headerReference w:type="first" r:id="rId13"/>
      <w:footerReference w:type="first" r:id="rId14"/>
      <w:pgSz w:w="11906" w:h="16838"/>
      <w:pgMar w:top="1479" w:right="1134" w:bottom="1134" w:left="851" w:header="567" w:footer="19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9E" w:rsidRDefault="00EC669E" w:rsidP="008E5163">
      <w:pPr>
        <w:spacing w:after="0" w:line="240" w:lineRule="auto"/>
      </w:pPr>
      <w:r>
        <w:separator/>
      </w:r>
    </w:p>
  </w:endnote>
  <w:endnote w:type="continuationSeparator" w:id="0">
    <w:p w:rsidR="00EC669E" w:rsidRDefault="00EC669E" w:rsidP="008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DB08F1">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dell’Istruttoria:  </w:t>
    </w:r>
    <w:r w:rsidR="002E2E84">
      <w:rPr>
        <w:b/>
        <w:color w:val="002060"/>
        <w:sz w:val="16"/>
      </w:rPr>
      <w:t>A.F.</w:t>
    </w:r>
    <w:r>
      <w:rPr>
        <w:b/>
        <w:color w:val="002060"/>
      </w:rPr>
      <w:t>……………………………………………………….</w:t>
    </w:r>
    <w:r>
      <w:rPr>
        <w:noProof/>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8E5163" w:rsidRDefault="00DB08F1">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8E5163" w:rsidRDefault="00DB08F1">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Istituto Professionale Statale per l’ Enogastronomia e l’ Ospitalità Alberghiera</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sito web:ipseoapaola.edu.it</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Default="008E5163">
    <w:pPr>
      <w:pBdr>
        <w:top w:val="nil"/>
        <w:left w:val="nil"/>
        <w:bottom w:val="nil"/>
        <w:right w:val="nil"/>
        <w:between w:val="nil"/>
      </w:pBdr>
      <w:tabs>
        <w:tab w:val="center" w:pos="4819"/>
        <w:tab w:val="right" w:pos="9638"/>
      </w:tabs>
      <w:spacing w:after="0" w:line="240" w:lineRule="auto"/>
      <w:rPr>
        <w:color w:val="000000"/>
      </w:rPr>
    </w:pPr>
  </w:p>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5"/>
        <w:szCs w:val="15"/>
      </w:rPr>
    </w:pPr>
    <w:bookmarkStart w:id="0" w:name="_GoBack"/>
    <w:bookmarkEnd w:id="0"/>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9E" w:rsidRDefault="00EC669E" w:rsidP="008E5163">
      <w:pPr>
        <w:spacing w:after="0" w:line="240" w:lineRule="auto"/>
      </w:pPr>
      <w:r>
        <w:separator/>
      </w:r>
    </w:p>
  </w:footnote>
  <w:footnote w:type="continuationSeparator" w:id="0">
    <w:p w:rsidR="00EC669E" w:rsidRDefault="00EC669E" w:rsidP="008E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rPr>
        <w: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650"/>
    <w:multiLevelType w:val="hybridMultilevel"/>
    <w:tmpl w:val="E52C6B4C"/>
    <w:lvl w:ilvl="0" w:tplc="2110A2FA">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EB2DB6"/>
    <w:multiLevelType w:val="hybridMultilevel"/>
    <w:tmpl w:val="D2663C50"/>
    <w:lvl w:ilvl="0" w:tplc="C220D0C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C2855"/>
    <w:multiLevelType w:val="hybridMultilevel"/>
    <w:tmpl w:val="8DD46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5C57F2"/>
    <w:multiLevelType w:val="hybridMultilevel"/>
    <w:tmpl w:val="2B8CF7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6D4B7E"/>
    <w:multiLevelType w:val="hybridMultilevel"/>
    <w:tmpl w:val="F62ED488"/>
    <w:lvl w:ilvl="0" w:tplc="9B848C76">
      <w:start w:val="1"/>
      <w:numFmt w:val="decimal"/>
      <w:lvlText w:val="%1."/>
      <w:lvlJc w:val="left"/>
      <w:pPr>
        <w:ind w:left="132" w:hanging="317"/>
      </w:pPr>
      <w:rPr>
        <w:rFonts w:ascii="Times New Roman" w:hAnsi="Times New Roman" w:cs="Verdana" w:hint="default"/>
        <w:spacing w:val="-2"/>
        <w:w w:val="100"/>
        <w:sz w:val="20"/>
        <w:szCs w:val="22"/>
      </w:rPr>
    </w:lvl>
    <w:lvl w:ilvl="1" w:tplc="448ACF18">
      <w:numFmt w:val="bullet"/>
      <w:lvlText w:val=""/>
      <w:lvlJc w:val="left"/>
      <w:pPr>
        <w:ind w:left="1200" w:hanging="360"/>
      </w:pPr>
      <w:rPr>
        <w:rFonts w:ascii="Symbol" w:eastAsia="Symbol" w:hAnsi="Symbol" w:cs="Symbol" w:hint="default"/>
        <w:w w:val="100"/>
        <w:sz w:val="22"/>
        <w:szCs w:val="22"/>
      </w:rPr>
    </w:lvl>
    <w:lvl w:ilvl="2" w:tplc="8198213C">
      <w:numFmt w:val="bullet"/>
      <w:lvlText w:val="•"/>
      <w:lvlJc w:val="left"/>
      <w:pPr>
        <w:ind w:left="2168" w:hanging="360"/>
      </w:pPr>
    </w:lvl>
    <w:lvl w:ilvl="3" w:tplc="6004DB28">
      <w:numFmt w:val="bullet"/>
      <w:lvlText w:val="•"/>
      <w:lvlJc w:val="left"/>
      <w:pPr>
        <w:ind w:left="3137" w:hanging="360"/>
      </w:pPr>
    </w:lvl>
    <w:lvl w:ilvl="4" w:tplc="1C2E6A90">
      <w:numFmt w:val="bullet"/>
      <w:lvlText w:val="•"/>
      <w:lvlJc w:val="left"/>
      <w:pPr>
        <w:ind w:left="4106" w:hanging="360"/>
      </w:pPr>
    </w:lvl>
    <w:lvl w:ilvl="5" w:tplc="A2F28E72">
      <w:numFmt w:val="bullet"/>
      <w:lvlText w:val="•"/>
      <w:lvlJc w:val="left"/>
      <w:pPr>
        <w:ind w:left="5075" w:hanging="360"/>
      </w:pPr>
    </w:lvl>
    <w:lvl w:ilvl="6" w:tplc="3202FFEA">
      <w:numFmt w:val="bullet"/>
      <w:lvlText w:val="•"/>
      <w:lvlJc w:val="left"/>
      <w:pPr>
        <w:ind w:left="6044" w:hanging="360"/>
      </w:pPr>
    </w:lvl>
    <w:lvl w:ilvl="7" w:tplc="5880A320">
      <w:numFmt w:val="bullet"/>
      <w:lvlText w:val="•"/>
      <w:lvlJc w:val="left"/>
      <w:pPr>
        <w:ind w:left="7013" w:hanging="360"/>
      </w:pPr>
    </w:lvl>
    <w:lvl w:ilvl="8" w:tplc="8C284484">
      <w:numFmt w:val="bullet"/>
      <w:lvlText w:val="•"/>
      <w:lvlJc w:val="left"/>
      <w:pPr>
        <w:ind w:left="7982" w:hanging="360"/>
      </w:pPr>
    </w:lvl>
  </w:abstractNum>
  <w:abstractNum w:abstractNumId="5">
    <w:nsid w:val="2F2A2617"/>
    <w:multiLevelType w:val="hybridMultilevel"/>
    <w:tmpl w:val="D8B894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231477F"/>
    <w:multiLevelType w:val="multilevel"/>
    <w:tmpl w:val="502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04A82"/>
    <w:multiLevelType w:val="hybridMultilevel"/>
    <w:tmpl w:val="8102C3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EDF684D"/>
    <w:multiLevelType w:val="hybridMultilevel"/>
    <w:tmpl w:val="FDF06E32"/>
    <w:lvl w:ilvl="0" w:tplc="4726F8E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2C2AE1"/>
    <w:multiLevelType w:val="hybridMultilevel"/>
    <w:tmpl w:val="761690E6"/>
    <w:lvl w:ilvl="0" w:tplc="448ACF18">
      <w:numFmt w:val="bullet"/>
      <w:lvlText w:val=""/>
      <w:lvlJc w:val="left"/>
      <w:pPr>
        <w:ind w:left="1384" w:hanging="360"/>
      </w:pPr>
      <w:rPr>
        <w:rFonts w:ascii="Symbol" w:eastAsia="Symbol" w:hAnsi="Symbol" w:cs="Symbol" w:hint="default"/>
        <w:w w:val="100"/>
        <w:sz w:val="22"/>
        <w:szCs w:val="22"/>
      </w:rPr>
    </w:lvl>
    <w:lvl w:ilvl="1" w:tplc="04100003" w:tentative="1">
      <w:start w:val="1"/>
      <w:numFmt w:val="bullet"/>
      <w:lvlText w:val="o"/>
      <w:lvlJc w:val="left"/>
      <w:pPr>
        <w:ind w:left="2104" w:hanging="360"/>
      </w:pPr>
      <w:rPr>
        <w:rFonts w:ascii="Courier New" w:hAnsi="Courier New" w:cs="Courier New" w:hint="default"/>
      </w:rPr>
    </w:lvl>
    <w:lvl w:ilvl="2" w:tplc="04100005" w:tentative="1">
      <w:start w:val="1"/>
      <w:numFmt w:val="bullet"/>
      <w:lvlText w:val=""/>
      <w:lvlJc w:val="left"/>
      <w:pPr>
        <w:ind w:left="2824" w:hanging="360"/>
      </w:pPr>
      <w:rPr>
        <w:rFonts w:ascii="Wingdings" w:hAnsi="Wingdings" w:hint="default"/>
      </w:rPr>
    </w:lvl>
    <w:lvl w:ilvl="3" w:tplc="04100001" w:tentative="1">
      <w:start w:val="1"/>
      <w:numFmt w:val="bullet"/>
      <w:lvlText w:val=""/>
      <w:lvlJc w:val="left"/>
      <w:pPr>
        <w:ind w:left="3544" w:hanging="360"/>
      </w:pPr>
      <w:rPr>
        <w:rFonts w:ascii="Symbol" w:hAnsi="Symbol" w:hint="default"/>
      </w:rPr>
    </w:lvl>
    <w:lvl w:ilvl="4" w:tplc="04100003" w:tentative="1">
      <w:start w:val="1"/>
      <w:numFmt w:val="bullet"/>
      <w:lvlText w:val="o"/>
      <w:lvlJc w:val="left"/>
      <w:pPr>
        <w:ind w:left="4264" w:hanging="360"/>
      </w:pPr>
      <w:rPr>
        <w:rFonts w:ascii="Courier New" w:hAnsi="Courier New" w:cs="Courier New" w:hint="default"/>
      </w:rPr>
    </w:lvl>
    <w:lvl w:ilvl="5" w:tplc="04100005" w:tentative="1">
      <w:start w:val="1"/>
      <w:numFmt w:val="bullet"/>
      <w:lvlText w:val=""/>
      <w:lvlJc w:val="left"/>
      <w:pPr>
        <w:ind w:left="4984" w:hanging="360"/>
      </w:pPr>
      <w:rPr>
        <w:rFonts w:ascii="Wingdings" w:hAnsi="Wingdings" w:hint="default"/>
      </w:rPr>
    </w:lvl>
    <w:lvl w:ilvl="6" w:tplc="04100001" w:tentative="1">
      <w:start w:val="1"/>
      <w:numFmt w:val="bullet"/>
      <w:lvlText w:val=""/>
      <w:lvlJc w:val="left"/>
      <w:pPr>
        <w:ind w:left="5704" w:hanging="360"/>
      </w:pPr>
      <w:rPr>
        <w:rFonts w:ascii="Symbol" w:hAnsi="Symbol" w:hint="default"/>
      </w:rPr>
    </w:lvl>
    <w:lvl w:ilvl="7" w:tplc="04100003" w:tentative="1">
      <w:start w:val="1"/>
      <w:numFmt w:val="bullet"/>
      <w:lvlText w:val="o"/>
      <w:lvlJc w:val="left"/>
      <w:pPr>
        <w:ind w:left="6424" w:hanging="360"/>
      </w:pPr>
      <w:rPr>
        <w:rFonts w:ascii="Courier New" w:hAnsi="Courier New" w:cs="Courier New" w:hint="default"/>
      </w:rPr>
    </w:lvl>
    <w:lvl w:ilvl="8" w:tplc="04100005" w:tentative="1">
      <w:start w:val="1"/>
      <w:numFmt w:val="bullet"/>
      <w:lvlText w:val=""/>
      <w:lvlJc w:val="left"/>
      <w:pPr>
        <w:ind w:left="7144" w:hanging="360"/>
      </w:pPr>
      <w:rPr>
        <w:rFonts w:ascii="Wingdings" w:hAnsi="Wingdings" w:hint="default"/>
      </w:rPr>
    </w:lvl>
  </w:abstractNum>
  <w:abstractNum w:abstractNumId="10">
    <w:nsid w:val="70E1278D"/>
    <w:multiLevelType w:val="hybridMultilevel"/>
    <w:tmpl w:val="5D2E05CC"/>
    <w:lvl w:ilvl="0" w:tplc="D3DE6F68">
      <w:start w:val="15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
  </w:num>
  <w:num w:numId="6">
    <w:abstractNumId w:val="4"/>
  </w:num>
  <w:num w:numId="7">
    <w:abstractNumId w:val="2"/>
  </w:num>
  <w:num w:numId="8">
    <w:abstractNumId w:val="9"/>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63"/>
    <w:rsid w:val="0000224D"/>
    <w:rsid w:val="00074DA4"/>
    <w:rsid w:val="00096135"/>
    <w:rsid w:val="000A5F9A"/>
    <w:rsid w:val="001100C3"/>
    <w:rsid w:val="00143C67"/>
    <w:rsid w:val="001573E1"/>
    <w:rsid w:val="0019314A"/>
    <w:rsid w:val="001E7F82"/>
    <w:rsid w:val="00207AEF"/>
    <w:rsid w:val="00276B0F"/>
    <w:rsid w:val="00277F90"/>
    <w:rsid w:val="00287942"/>
    <w:rsid w:val="002A0E80"/>
    <w:rsid w:val="002B7C19"/>
    <w:rsid w:val="002C2A10"/>
    <w:rsid w:val="002D511E"/>
    <w:rsid w:val="002E2E84"/>
    <w:rsid w:val="002E7933"/>
    <w:rsid w:val="00315054"/>
    <w:rsid w:val="00370B84"/>
    <w:rsid w:val="00372DDC"/>
    <w:rsid w:val="003843D6"/>
    <w:rsid w:val="003F42A9"/>
    <w:rsid w:val="0046125F"/>
    <w:rsid w:val="004B2C82"/>
    <w:rsid w:val="004B47AA"/>
    <w:rsid w:val="004C051C"/>
    <w:rsid w:val="005133B4"/>
    <w:rsid w:val="00514F0B"/>
    <w:rsid w:val="00521769"/>
    <w:rsid w:val="00542892"/>
    <w:rsid w:val="005472B6"/>
    <w:rsid w:val="00557054"/>
    <w:rsid w:val="005B0C53"/>
    <w:rsid w:val="005B501C"/>
    <w:rsid w:val="005D1AFB"/>
    <w:rsid w:val="005D3B69"/>
    <w:rsid w:val="00601963"/>
    <w:rsid w:val="0063359F"/>
    <w:rsid w:val="006F3038"/>
    <w:rsid w:val="0073724E"/>
    <w:rsid w:val="007717B5"/>
    <w:rsid w:val="00784DDC"/>
    <w:rsid w:val="00786501"/>
    <w:rsid w:val="00797B40"/>
    <w:rsid w:val="007B605C"/>
    <w:rsid w:val="007B7A52"/>
    <w:rsid w:val="007D5857"/>
    <w:rsid w:val="00834C3F"/>
    <w:rsid w:val="0086468B"/>
    <w:rsid w:val="00873963"/>
    <w:rsid w:val="00877DA6"/>
    <w:rsid w:val="008C73F3"/>
    <w:rsid w:val="008D6CDD"/>
    <w:rsid w:val="008E5163"/>
    <w:rsid w:val="008F198E"/>
    <w:rsid w:val="00902F7A"/>
    <w:rsid w:val="009309FF"/>
    <w:rsid w:val="00941A6B"/>
    <w:rsid w:val="009B1846"/>
    <w:rsid w:val="009C4F78"/>
    <w:rsid w:val="009F14D9"/>
    <w:rsid w:val="009F229D"/>
    <w:rsid w:val="00A00988"/>
    <w:rsid w:val="00A015B2"/>
    <w:rsid w:val="00A0219F"/>
    <w:rsid w:val="00A24D2D"/>
    <w:rsid w:val="00A44C58"/>
    <w:rsid w:val="00AD2BE1"/>
    <w:rsid w:val="00AE4F68"/>
    <w:rsid w:val="00AF28E2"/>
    <w:rsid w:val="00B26104"/>
    <w:rsid w:val="00B54D3E"/>
    <w:rsid w:val="00B63E52"/>
    <w:rsid w:val="00B66282"/>
    <w:rsid w:val="00B82383"/>
    <w:rsid w:val="00C223B3"/>
    <w:rsid w:val="00C97E8F"/>
    <w:rsid w:val="00CA5E9B"/>
    <w:rsid w:val="00CF2001"/>
    <w:rsid w:val="00CF27CD"/>
    <w:rsid w:val="00CF5D1D"/>
    <w:rsid w:val="00D24687"/>
    <w:rsid w:val="00D316AE"/>
    <w:rsid w:val="00D43EB3"/>
    <w:rsid w:val="00DB08F1"/>
    <w:rsid w:val="00DE1196"/>
    <w:rsid w:val="00DE51E7"/>
    <w:rsid w:val="00DE62DA"/>
    <w:rsid w:val="00E45534"/>
    <w:rsid w:val="00E904E9"/>
    <w:rsid w:val="00EC669E"/>
    <w:rsid w:val="00EE4CBB"/>
    <w:rsid w:val="00F74CC6"/>
    <w:rsid w:val="00F91D90"/>
    <w:rsid w:val="00FA58A6"/>
    <w:rsid w:val="00FC4B2E"/>
    <w:rsid w:val="00FD5CBA"/>
    <w:rsid w:val="00FE1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823">
      <w:bodyDiv w:val="1"/>
      <w:marLeft w:val="0"/>
      <w:marRight w:val="0"/>
      <w:marTop w:val="0"/>
      <w:marBottom w:val="0"/>
      <w:divBdr>
        <w:top w:val="none" w:sz="0" w:space="0" w:color="auto"/>
        <w:left w:val="none" w:sz="0" w:space="0" w:color="auto"/>
        <w:bottom w:val="none" w:sz="0" w:space="0" w:color="auto"/>
        <w:right w:val="none" w:sz="0" w:space="0" w:color="auto"/>
      </w:divBdr>
    </w:div>
    <w:div w:id="2820831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8">
          <w:marLeft w:val="0"/>
          <w:marRight w:val="0"/>
          <w:marTop w:val="0"/>
          <w:marBottom w:val="0"/>
          <w:divBdr>
            <w:top w:val="none" w:sz="0" w:space="0" w:color="auto"/>
            <w:left w:val="none" w:sz="0" w:space="0" w:color="auto"/>
            <w:bottom w:val="none" w:sz="0" w:space="0" w:color="auto"/>
            <w:right w:val="none" w:sz="0" w:space="0" w:color="auto"/>
          </w:divBdr>
          <w:divsChild>
            <w:div w:id="554511005">
              <w:marLeft w:val="0"/>
              <w:marRight w:val="0"/>
              <w:marTop w:val="0"/>
              <w:marBottom w:val="0"/>
              <w:divBdr>
                <w:top w:val="none" w:sz="0" w:space="0" w:color="auto"/>
                <w:left w:val="none" w:sz="0" w:space="0" w:color="auto"/>
                <w:bottom w:val="none" w:sz="0" w:space="0" w:color="auto"/>
                <w:right w:val="none" w:sz="0" w:space="0" w:color="auto"/>
              </w:divBdr>
              <w:divsChild>
                <w:div w:id="476344225">
                  <w:marLeft w:val="0"/>
                  <w:marRight w:val="0"/>
                  <w:marTop w:val="0"/>
                  <w:marBottom w:val="0"/>
                  <w:divBdr>
                    <w:top w:val="none" w:sz="0" w:space="0" w:color="auto"/>
                    <w:left w:val="none" w:sz="0" w:space="0" w:color="auto"/>
                    <w:bottom w:val="none" w:sz="0" w:space="0" w:color="auto"/>
                    <w:right w:val="none" w:sz="0" w:space="0" w:color="auto"/>
                  </w:divBdr>
                  <w:divsChild>
                    <w:div w:id="1528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8848">
      <w:bodyDiv w:val="1"/>
      <w:marLeft w:val="0"/>
      <w:marRight w:val="0"/>
      <w:marTop w:val="0"/>
      <w:marBottom w:val="0"/>
      <w:divBdr>
        <w:top w:val="none" w:sz="0" w:space="0" w:color="auto"/>
        <w:left w:val="none" w:sz="0" w:space="0" w:color="auto"/>
        <w:bottom w:val="none" w:sz="0" w:space="0" w:color="auto"/>
        <w:right w:val="none" w:sz="0" w:space="0" w:color="auto"/>
      </w:divBdr>
    </w:div>
    <w:div w:id="1314677472">
      <w:bodyDiv w:val="1"/>
      <w:marLeft w:val="0"/>
      <w:marRight w:val="0"/>
      <w:marTop w:val="0"/>
      <w:marBottom w:val="0"/>
      <w:divBdr>
        <w:top w:val="none" w:sz="0" w:space="0" w:color="auto"/>
        <w:left w:val="none" w:sz="0" w:space="0" w:color="auto"/>
        <w:bottom w:val="none" w:sz="0" w:space="0" w:color="auto"/>
        <w:right w:val="none" w:sz="0" w:space="0" w:color="auto"/>
      </w:divBdr>
      <w:divsChild>
        <w:div w:id="937366031">
          <w:marLeft w:val="0"/>
          <w:marRight w:val="0"/>
          <w:marTop w:val="0"/>
          <w:marBottom w:val="0"/>
          <w:divBdr>
            <w:top w:val="none" w:sz="0" w:space="0" w:color="auto"/>
            <w:left w:val="none" w:sz="0" w:space="0" w:color="auto"/>
            <w:bottom w:val="none" w:sz="0" w:space="0" w:color="auto"/>
            <w:right w:val="none" w:sz="0" w:space="0" w:color="auto"/>
          </w:divBdr>
          <w:divsChild>
            <w:div w:id="918519758">
              <w:marLeft w:val="0"/>
              <w:marRight w:val="0"/>
              <w:marTop w:val="0"/>
              <w:marBottom w:val="0"/>
              <w:divBdr>
                <w:top w:val="none" w:sz="0" w:space="0" w:color="auto"/>
                <w:left w:val="none" w:sz="0" w:space="0" w:color="auto"/>
                <w:bottom w:val="none" w:sz="0" w:space="0" w:color="auto"/>
                <w:right w:val="none" w:sz="0" w:space="0" w:color="auto"/>
              </w:divBdr>
              <w:divsChild>
                <w:div w:id="1968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zs2gS5m9ly9vaNxFd4EQsAow==">AMUW2mXX6SbFB5gyDEBnKn8qDPsmpCUyl0gKBh7WZdYEk66ZfsaPdvFe5D52AZl4Jvvgi+ak7no+by7vo8gtfyBYZeWYyifkEjrFSCQdAe6Vlq8CP50z4tY=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cp:lastModifiedBy>
  <cp:revision>2</cp:revision>
  <cp:lastPrinted>2022-10-07T10:47:00Z</cp:lastPrinted>
  <dcterms:created xsi:type="dcterms:W3CDTF">2024-11-16T07:47:00Z</dcterms:created>
  <dcterms:modified xsi:type="dcterms:W3CDTF">2024-11-16T07:47:00Z</dcterms:modified>
</cp:coreProperties>
</file>